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BD8C3" w14:textId="77777777" w:rsidR="007811CE" w:rsidRDefault="007811CE" w:rsidP="00EF2738">
      <w:pPr>
        <w:rPr>
          <w:rFonts w:ascii="Arial" w:hAnsi="Arial" w:cs="Arial"/>
          <w:b/>
          <w:sz w:val="32"/>
          <w:szCs w:val="32"/>
        </w:rPr>
      </w:pPr>
    </w:p>
    <w:p w14:paraId="270A6016" w14:textId="693A5355" w:rsidR="00EF2738" w:rsidRDefault="00EF2738" w:rsidP="00EF273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Previsiones informativas del Gobierno de Cantabria para el 6 de julio de 2020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4F7ADB" w:rsidRPr="00FC19B9" w14:paraId="2A9CE83F" w14:textId="77777777" w:rsidTr="007B7101">
        <w:tc>
          <w:tcPr>
            <w:tcW w:w="9242" w:type="dxa"/>
            <w:shd w:val="clear" w:color="auto" w:fill="auto"/>
          </w:tcPr>
          <w:p w14:paraId="787D71C3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bookmarkStart w:id="0" w:name="_GoBack"/>
            <w:bookmarkEnd w:id="0"/>
            <w:r>
              <w:rPr>
                <w:rFonts w:ascii="MS Reference Sans Serif" w:hAnsi="MS Reference Sans Serif" w:cs="Arial"/>
                <w:bCs/>
                <w:iCs/>
              </w:rPr>
              <w:t xml:space="preserve">11:30 horas. Sala María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Blanchard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>, Palacio de Festivales</w:t>
            </w:r>
          </w:p>
          <w:p w14:paraId="7F8234F4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4F7ADB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presenta, junto a la alcaldesa de Santander, Gema Igual, y la directora del Festival Internacional de Santander, Valentina Granados, la programación de la 69 edición del FIS.</w:t>
            </w:r>
          </w:p>
          <w:p w14:paraId="4A07DC58" w14:textId="4136833B" w:rsidR="004F7ADB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EF2738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0F4C9A" w:rsidRPr="00FC19B9" w14:paraId="43F00BF1" w14:textId="77777777" w:rsidTr="007B7101">
        <w:tc>
          <w:tcPr>
            <w:tcW w:w="9242" w:type="dxa"/>
            <w:shd w:val="clear" w:color="auto" w:fill="auto"/>
          </w:tcPr>
          <w:p w14:paraId="5EDC704E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11:30 horas. Despacho del consejero</w:t>
            </w:r>
          </w:p>
          <w:p w14:paraId="49CD432B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EF2738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recibe a la alcaldesa de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Ruiloba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>, Sara Portilla.</w:t>
            </w:r>
          </w:p>
          <w:p w14:paraId="25338131" w14:textId="62969280" w:rsidR="00CB5785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EF2738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A118D3" w:rsidRPr="00FC19B9" w14:paraId="083127BE" w14:textId="77777777" w:rsidTr="007B7101">
        <w:tc>
          <w:tcPr>
            <w:tcW w:w="9242" w:type="dxa"/>
            <w:shd w:val="clear" w:color="auto" w:fill="auto"/>
          </w:tcPr>
          <w:p w14:paraId="718BBA96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12:30 horas. Sala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Maria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 xml:space="preserve">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Blanchard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>, Palacio de Festivales</w:t>
            </w:r>
          </w:p>
          <w:p w14:paraId="18820056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4F7ADB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preside el Consejo Cántabro de Cooperación.</w:t>
            </w:r>
          </w:p>
          <w:p w14:paraId="1ECF0CF7" w14:textId="4E538FD3" w:rsidR="00A118D3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EF2738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E2736D" w:rsidRPr="00FC19B9" w14:paraId="65918864" w14:textId="77777777" w:rsidTr="007B7101">
        <w:tc>
          <w:tcPr>
            <w:tcW w:w="9242" w:type="dxa"/>
            <w:shd w:val="clear" w:color="auto" w:fill="auto"/>
          </w:tcPr>
          <w:p w14:paraId="3D8C0FAA" w14:textId="77777777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16:00 horas. Parlamento de Cantabria</w:t>
            </w:r>
          </w:p>
          <w:p w14:paraId="171396EC" w14:textId="4141B6B6" w:rsidR="00E2736D" w:rsidRDefault="00E2736D" w:rsidP="00E273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presidente de Cantabria, </w:t>
            </w:r>
            <w:r w:rsidRPr="006F48E7">
              <w:rPr>
                <w:rFonts w:ascii="MS Reference Sans Serif" w:hAnsi="MS Reference Sans Serif" w:cs="Arial"/>
                <w:b/>
                <w:bCs/>
                <w:i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iCs/>
              </w:rPr>
              <w:t>, y varios consejeros asisten a la sesión plenaria.</w:t>
            </w:r>
          </w:p>
        </w:tc>
      </w:tr>
    </w:tbl>
    <w:p w14:paraId="6B06FFE7" w14:textId="77777777" w:rsidR="00EF2738" w:rsidRDefault="00EF2738" w:rsidP="00A67B75">
      <w:pPr>
        <w:rPr>
          <w:rFonts w:ascii="Arial" w:hAnsi="Arial" w:cs="Arial"/>
          <w:b/>
          <w:sz w:val="32"/>
          <w:szCs w:val="32"/>
        </w:rPr>
      </w:pPr>
    </w:p>
    <w:sectPr w:rsidR="00EF2738" w:rsidSect="00E50123">
      <w:headerReference w:type="default" r:id="rId7"/>
      <w:footerReference w:type="default" r:id="rId8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28300" w14:textId="77777777" w:rsidR="006F124B" w:rsidRDefault="006F124B">
      <w:pPr>
        <w:spacing w:after="0" w:line="240" w:lineRule="auto"/>
      </w:pPr>
      <w:r>
        <w:separator/>
      </w:r>
    </w:p>
  </w:endnote>
  <w:endnote w:type="continuationSeparator" w:id="0">
    <w:p w14:paraId="733ED9CA" w14:textId="77777777" w:rsidR="006F124B" w:rsidRDefault="006F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B6C9" w14:textId="77777777" w:rsidR="00E50123" w:rsidRDefault="00A7006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E84A51" wp14:editId="1C77FA17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74C75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665CE9D0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1582AB14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50E9E1ED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378D1BC3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3B6ED970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AE84A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2B974C75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665CE9D0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1582AB14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50E9E1ED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378D1BC3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3B6ED970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41C21714" wp14:editId="4DFC221F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BF12B2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20ED361B" w14:textId="71455C3A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857A5F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5D93" w14:textId="77777777" w:rsidR="006F124B" w:rsidRDefault="006F124B">
      <w:pPr>
        <w:spacing w:after="0" w:line="240" w:lineRule="auto"/>
      </w:pPr>
      <w:r>
        <w:separator/>
      </w:r>
    </w:p>
  </w:footnote>
  <w:footnote w:type="continuationSeparator" w:id="0">
    <w:p w14:paraId="64B6F417" w14:textId="77777777" w:rsidR="006F124B" w:rsidRDefault="006F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56A82" w14:textId="77777777" w:rsidR="00E50123" w:rsidRDefault="00A7006F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B4D3274" wp14:editId="1B954D2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9BEAAA9" wp14:editId="32A60424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F23D7BD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4D1857AF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39E8AF50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A7006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F99E64" wp14:editId="743E167A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5E084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5F99E6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5CB5E084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A7006F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F13059" wp14:editId="1BD87AB6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52778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CF13059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03852778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B7770"/>
    <w:rsid w:val="000C180B"/>
    <w:rsid w:val="000C38BA"/>
    <w:rsid w:val="000D3DED"/>
    <w:rsid w:val="000D472B"/>
    <w:rsid w:val="000F19DA"/>
    <w:rsid w:val="000F49EA"/>
    <w:rsid w:val="000F4C9A"/>
    <w:rsid w:val="000F5DC2"/>
    <w:rsid w:val="00100F04"/>
    <w:rsid w:val="001043D8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37E7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091F"/>
    <w:rsid w:val="003556A2"/>
    <w:rsid w:val="00355B80"/>
    <w:rsid w:val="003573FC"/>
    <w:rsid w:val="003606DE"/>
    <w:rsid w:val="003722A8"/>
    <w:rsid w:val="0037357D"/>
    <w:rsid w:val="0037504D"/>
    <w:rsid w:val="0038547E"/>
    <w:rsid w:val="003864A2"/>
    <w:rsid w:val="00390526"/>
    <w:rsid w:val="003925CC"/>
    <w:rsid w:val="003949F8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607"/>
    <w:rsid w:val="004D2F6E"/>
    <w:rsid w:val="004D741B"/>
    <w:rsid w:val="004E2DCC"/>
    <w:rsid w:val="004E5AAE"/>
    <w:rsid w:val="004E606D"/>
    <w:rsid w:val="004F7ADB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2B0E"/>
    <w:rsid w:val="00583410"/>
    <w:rsid w:val="0058727A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C7FF0"/>
    <w:rsid w:val="005D7D94"/>
    <w:rsid w:val="005E01CE"/>
    <w:rsid w:val="005E2C4B"/>
    <w:rsid w:val="005E7A06"/>
    <w:rsid w:val="00600221"/>
    <w:rsid w:val="00601E0C"/>
    <w:rsid w:val="00610492"/>
    <w:rsid w:val="00610E24"/>
    <w:rsid w:val="00611373"/>
    <w:rsid w:val="006113A4"/>
    <w:rsid w:val="00615D49"/>
    <w:rsid w:val="0061752C"/>
    <w:rsid w:val="00617B52"/>
    <w:rsid w:val="00624C76"/>
    <w:rsid w:val="00626E8A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75D0B"/>
    <w:rsid w:val="006769D6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A7DB6"/>
    <w:rsid w:val="006B156E"/>
    <w:rsid w:val="006B32F5"/>
    <w:rsid w:val="006C3A2E"/>
    <w:rsid w:val="006C638C"/>
    <w:rsid w:val="006C7054"/>
    <w:rsid w:val="006D36BF"/>
    <w:rsid w:val="006D60DE"/>
    <w:rsid w:val="006D78C9"/>
    <w:rsid w:val="006E699A"/>
    <w:rsid w:val="006F124B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161B"/>
    <w:rsid w:val="007748C6"/>
    <w:rsid w:val="00775710"/>
    <w:rsid w:val="0077650E"/>
    <w:rsid w:val="007811CE"/>
    <w:rsid w:val="00783DFA"/>
    <w:rsid w:val="00786157"/>
    <w:rsid w:val="00792C3D"/>
    <w:rsid w:val="007A401C"/>
    <w:rsid w:val="007B604D"/>
    <w:rsid w:val="007B64E8"/>
    <w:rsid w:val="007B7101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57A5F"/>
    <w:rsid w:val="00861527"/>
    <w:rsid w:val="008704BF"/>
    <w:rsid w:val="00870919"/>
    <w:rsid w:val="00871FB1"/>
    <w:rsid w:val="008734F5"/>
    <w:rsid w:val="0087496D"/>
    <w:rsid w:val="00876FE1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0674F"/>
    <w:rsid w:val="00910247"/>
    <w:rsid w:val="00910C57"/>
    <w:rsid w:val="00913F51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2620"/>
    <w:rsid w:val="009D4A43"/>
    <w:rsid w:val="009F20E3"/>
    <w:rsid w:val="009F6DE2"/>
    <w:rsid w:val="00A013DE"/>
    <w:rsid w:val="00A02579"/>
    <w:rsid w:val="00A0260C"/>
    <w:rsid w:val="00A027F8"/>
    <w:rsid w:val="00A061E7"/>
    <w:rsid w:val="00A118D3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006F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1D4F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F284B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A3797"/>
    <w:rsid w:val="00CB2229"/>
    <w:rsid w:val="00CB5785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2008F"/>
    <w:rsid w:val="00D3065F"/>
    <w:rsid w:val="00D32EE9"/>
    <w:rsid w:val="00D33983"/>
    <w:rsid w:val="00D3449B"/>
    <w:rsid w:val="00D34A75"/>
    <w:rsid w:val="00D3716F"/>
    <w:rsid w:val="00D40DDC"/>
    <w:rsid w:val="00D44D9B"/>
    <w:rsid w:val="00D55BDA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C6BA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2736D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08E"/>
    <w:rsid w:val="00EE0147"/>
    <w:rsid w:val="00EE6A70"/>
    <w:rsid w:val="00EE7294"/>
    <w:rsid w:val="00EF0A8C"/>
    <w:rsid w:val="00EF2738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45FC"/>
    <w:rsid w:val="00F2616B"/>
    <w:rsid w:val="00F32342"/>
    <w:rsid w:val="00F4149E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1820"/>
    <w:rsid w:val="00F74E6B"/>
    <w:rsid w:val="00F7671C"/>
    <w:rsid w:val="00F76B36"/>
    <w:rsid w:val="00F76BB8"/>
    <w:rsid w:val="00F833D2"/>
    <w:rsid w:val="00F92E20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D409C"/>
    <w:rsid w:val="00FD4C68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64B052A"/>
  <w15:chartTrackingRefBased/>
  <w15:docId w15:val="{79AD74EC-0371-8F49-A998-DB07BCEA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5</cp:revision>
  <cp:lastPrinted>2020-07-03T17:07:00Z</cp:lastPrinted>
  <dcterms:created xsi:type="dcterms:W3CDTF">2020-07-06T07:53:00Z</dcterms:created>
  <dcterms:modified xsi:type="dcterms:W3CDTF">2020-07-06T08:24:00Z</dcterms:modified>
</cp:coreProperties>
</file>